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D804C6" w14:paraId="7DA49BE7" w14:textId="77777777" w:rsidTr="00724DE0">
        <w:trPr>
          <w:trHeight w:hRule="exact" w:val="1920"/>
        </w:trPr>
        <w:tc>
          <w:tcPr>
            <w:tcW w:w="9915" w:type="dxa"/>
          </w:tcPr>
          <w:p w14:paraId="2B913B81" w14:textId="3E895E14" w:rsidR="00D804C6" w:rsidRDefault="00D804C6">
            <w:bookmarkStart w:id="0" w:name="zLetterReceiver"/>
            <w:r>
              <w:t>Maa- ja metsätalousvaliokunta</w:t>
            </w:r>
          </w:p>
        </w:tc>
      </w:tr>
      <w:tr w:rsidR="00D804C6" w14:paraId="5B3455F9" w14:textId="77777777">
        <w:tc>
          <w:tcPr>
            <w:tcW w:w="9915" w:type="dxa"/>
          </w:tcPr>
          <w:p w14:paraId="2EFDD72B" w14:textId="77777777" w:rsidR="00D804C6" w:rsidRDefault="00D804C6">
            <w:bookmarkStart w:id="1" w:name="dref"/>
            <w:bookmarkEnd w:id="0"/>
            <w:bookmarkEnd w:id="1"/>
          </w:p>
        </w:tc>
      </w:tr>
      <w:tr w:rsidR="00D804C6" w14:paraId="1D251D94" w14:textId="77777777">
        <w:trPr>
          <w:trHeight w:val="240"/>
        </w:trPr>
        <w:tc>
          <w:tcPr>
            <w:tcW w:w="9915" w:type="dxa"/>
          </w:tcPr>
          <w:p w14:paraId="01D32AFF" w14:textId="77777777" w:rsidR="00D804C6" w:rsidRDefault="00D804C6"/>
        </w:tc>
      </w:tr>
      <w:tr w:rsidR="00D804C6" w14:paraId="12DC70DC" w14:textId="77777777">
        <w:trPr>
          <w:trHeight w:val="549"/>
        </w:trPr>
        <w:tc>
          <w:tcPr>
            <w:tcW w:w="9915" w:type="dxa"/>
          </w:tcPr>
          <w:p w14:paraId="33EC7F4D" w14:textId="77777777" w:rsidR="00D804C6" w:rsidRDefault="00D804C6">
            <w:pPr>
              <w:pStyle w:val="PaaOtsikko"/>
            </w:pPr>
            <w:bookmarkStart w:id="2" w:name="DTITLE"/>
            <w:r>
              <w:t>Asia: U 4/2024 Valtioneuvoston kirjelmä komission ehdotuksesta Euroopan parlamentin ja neuvoston asetukseksi seurantakehyksestä selviytymiskykyisiä Euroopan metsiä varten</w:t>
            </w:r>
            <w:bookmarkEnd w:id="2"/>
          </w:p>
        </w:tc>
      </w:tr>
    </w:tbl>
    <w:p w14:paraId="2DE27121" w14:textId="3D104C1A" w:rsidR="00D804C6" w:rsidRDefault="00D804C6" w:rsidP="00563C0F">
      <w:pPr>
        <w:pStyle w:val="Sis1"/>
      </w:pPr>
      <w:r>
        <w:t>Pyydettynä lausuntona Metsäteollisuus ry toteaa seuraavaa:</w:t>
      </w:r>
    </w:p>
    <w:p w14:paraId="3827D9F2" w14:textId="77777777" w:rsidR="00D804C6" w:rsidRDefault="00D804C6" w:rsidP="00D804C6">
      <w:pPr>
        <w:spacing w:before="253" w:line="253" w:lineRule="exact"/>
        <w:ind w:left="1296"/>
        <w:textAlignment w:val="baseline"/>
        <w:rPr>
          <w:rFonts w:eastAsia="Arial"/>
          <w:color w:val="000000"/>
        </w:rPr>
      </w:pPr>
      <w:r>
        <w:rPr>
          <w:rFonts w:eastAsia="Arial"/>
          <w:color w:val="000000"/>
        </w:rPr>
        <w:t>Metsäteollisuus ry pitää hyvänä Euroopan komission lainsäädäntöehdotuksen tavoitetta kehittää EU:n metsätietojen yhdenmukaisuutta sekä johdonmukaistaa tiedon keräämistä ja jakamista. Ajantasainen ja vertailukelpoinen metsätieto mahdollistaa EU-alueen metsissä tapahtuvien muutosten seuraamisen sekä auttaa jäsenvaltioita suunnittelemaan toimenpiteitä metsiensä ilmastonmuutokseen sopeutumisen edistämiseksi ja metsätuhojen leviämisen estämiseksi.</w:t>
      </w:r>
    </w:p>
    <w:p w14:paraId="6BE0E20B" w14:textId="77777777" w:rsidR="00D804C6" w:rsidRDefault="00D804C6" w:rsidP="00D804C6">
      <w:pPr>
        <w:spacing w:before="252" w:line="252" w:lineRule="exact"/>
        <w:ind w:left="1296" w:right="216"/>
        <w:textAlignment w:val="baseline"/>
        <w:rPr>
          <w:rFonts w:eastAsia="Arial"/>
          <w:color w:val="000000"/>
        </w:rPr>
      </w:pPr>
      <w:r>
        <w:rPr>
          <w:rFonts w:eastAsia="Arial"/>
          <w:color w:val="000000"/>
        </w:rPr>
        <w:t>EU-tasolla tuotettavalle metsätiedolle tulee olla selkeä ja jäsenvaltioiden omaa tiedonkeruuta kattavasti hyödyntävä seurantaverkosto. Lisäksi tarvitaan koordinoinnin, yhteistyön ja tietojen jakamisen mahdollistava yhdennetty hallinto.</w:t>
      </w:r>
    </w:p>
    <w:p w14:paraId="2D4CA4A0" w14:textId="77777777" w:rsidR="00D804C6" w:rsidRDefault="00D804C6" w:rsidP="00D804C6">
      <w:pPr>
        <w:spacing w:before="257" w:line="252" w:lineRule="exact"/>
        <w:ind w:left="1296"/>
        <w:textAlignment w:val="baseline"/>
        <w:rPr>
          <w:rFonts w:eastAsia="Arial"/>
          <w:color w:val="000000"/>
        </w:rPr>
      </w:pPr>
      <w:r>
        <w:rPr>
          <w:rFonts w:eastAsia="Arial"/>
          <w:color w:val="000000"/>
        </w:rPr>
        <w:t>Metsäteollisuus ry yhtyy valtioneuvoston kantaan siitä, että tietojen keräämisen tarkoituksenmukaisuus on arvioitava ennakolta tarkkaan ja että aineiston riittävä laatu on varmistettava. Metsäteollisuus ry muistuttaa, että kaukokartoituksella kerätyt tiedot eivät yksinään ole tarpeeksi luotettavia</w:t>
      </w:r>
      <w:r>
        <w:rPr>
          <w:rFonts w:eastAsia="Arial"/>
          <w:b/>
          <w:color w:val="000000"/>
        </w:rPr>
        <w:t>. Suomen tulee jatkovalmisteluissa varmistaa, että jäsenvaltiot velvoitetaan, asetuksessa esitettyä painokkaammin, tarkistamaan ja tulkitsemaan kerätty tieto ennen kuin komissio julkaisee sen.</w:t>
      </w:r>
    </w:p>
    <w:p w14:paraId="705465DD" w14:textId="77777777" w:rsidR="00D804C6" w:rsidRDefault="00D804C6" w:rsidP="00D804C6">
      <w:pPr>
        <w:spacing w:before="269" w:line="252" w:lineRule="exact"/>
        <w:ind w:left="1296" w:right="72"/>
        <w:textAlignment w:val="baseline"/>
        <w:rPr>
          <w:rFonts w:eastAsia="Arial"/>
          <w:color w:val="000000"/>
        </w:rPr>
      </w:pPr>
      <w:r>
        <w:rPr>
          <w:rFonts w:eastAsia="Arial"/>
          <w:color w:val="000000"/>
        </w:rPr>
        <w:t>Asetuksen seurantajärjestelmä sisältää maantieteellisesti täsmällisen ’metsäyksiköiden’ tunnistusjärjestelmän</w:t>
      </w:r>
      <w:r w:rsidRPr="00BD76A6">
        <w:rPr>
          <w:rFonts w:eastAsia="Arial"/>
          <w:color w:val="000000"/>
          <w:sz w:val="23"/>
        </w:rPr>
        <w:t xml:space="preserve"> (art.</w:t>
      </w:r>
      <w:r>
        <w:rPr>
          <w:rFonts w:eastAsia="Arial"/>
          <w:color w:val="000000"/>
        </w:rPr>
        <w:t xml:space="preserve"> 2.1 a) ja</w:t>
      </w:r>
      <w:r w:rsidRPr="00BD76A6">
        <w:rPr>
          <w:rFonts w:eastAsia="Arial"/>
          <w:color w:val="000000"/>
          <w:sz w:val="23"/>
        </w:rPr>
        <w:t xml:space="preserve"> art.</w:t>
      </w:r>
      <w:r>
        <w:rPr>
          <w:rFonts w:eastAsia="Arial"/>
          <w:color w:val="000000"/>
        </w:rPr>
        <w:t xml:space="preserve"> 4). ’Metsäyksiköiden’</w:t>
      </w:r>
      <w:r w:rsidRPr="00BD76A6">
        <w:rPr>
          <w:rFonts w:eastAsia="Arial"/>
          <w:color w:val="000000"/>
          <w:sz w:val="23"/>
        </w:rPr>
        <w:t xml:space="preserve"> (art.</w:t>
      </w:r>
      <w:r>
        <w:rPr>
          <w:rFonts w:eastAsia="Arial"/>
          <w:color w:val="000000"/>
        </w:rPr>
        <w:t xml:space="preserve"> 2.3) määritelmä sekä niiden hyödyntäminen on ilmastu hyvin epäselvästi. Yksiköt näyttävät olevan keskeisiä suureita esimerkiksi liitteiden I ja</w:t>
      </w:r>
      <w:r w:rsidRPr="00BD76A6">
        <w:rPr>
          <w:rFonts w:eastAsia="Arial"/>
          <w:color w:val="000000"/>
        </w:rPr>
        <w:t xml:space="preserve"> III</w:t>
      </w:r>
      <w:r>
        <w:rPr>
          <w:rFonts w:eastAsia="Arial"/>
          <w:color w:val="000000"/>
        </w:rPr>
        <w:t xml:space="preserve"> mukaan raportoitujen metsätietojen tulkinnassa. </w:t>
      </w:r>
      <w:r>
        <w:rPr>
          <w:rFonts w:eastAsia="Arial"/>
          <w:b/>
          <w:color w:val="000000"/>
        </w:rPr>
        <w:t xml:space="preserve">Metsäteollisuus ry painottaa, että Suomen on jatkovalmistelussa edellytettävä metsäyksiköiden määrittelyn ja käyttötavan selkeyttämistä. Samalla jäsenvaltioiden roolia yksiköiden tunnistusjärjestelmän rakentamisessa on vahvistettava. Metsäyksikön koon on oltava riittävän suuri raportoinnin luotettavuuden varmistamiseksi. </w:t>
      </w:r>
      <w:r>
        <w:rPr>
          <w:rFonts w:eastAsia="Arial"/>
          <w:color w:val="000000"/>
        </w:rPr>
        <w:t>Lisäksi metsänomistajan yksityisyyden, omaisuudensuojan ja metsätaloustoimien koskevan päätäntävallan tulee säilyä myös tulevaisuudessa.</w:t>
      </w:r>
    </w:p>
    <w:p w14:paraId="631AC438" w14:textId="77777777" w:rsidR="00D804C6" w:rsidRDefault="00D804C6" w:rsidP="00563C0F">
      <w:pPr>
        <w:pStyle w:val="Sis1"/>
      </w:pPr>
    </w:p>
    <w:p w14:paraId="14E69241" w14:textId="77777777" w:rsidR="00D804C6" w:rsidRDefault="00D804C6" w:rsidP="00563C0F">
      <w:pPr>
        <w:pStyle w:val="Sis1"/>
      </w:pPr>
    </w:p>
    <w:p w14:paraId="68EEEF18" w14:textId="77777777" w:rsidR="00D804C6" w:rsidRDefault="00D804C6" w:rsidP="00D804C6">
      <w:pPr>
        <w:spacing w:before="3" w:line="252" w:lineRule="exact"/>
        <w:ind w:left="1296" w:right="72" w:firstLine="8"/>
        <w:textAlignment w:val="baseline"/>
        <w:rPr>
          <w:rFonts w:eastAsia="Arial"/>
          <w:color w:val="000000"/>
        </w:rPr>
      </w:pPr>
      <w:r>
        <w:rPr>
          <w:rFonts w:eastAsia="Arial"/>
          <w:color w:val="000000"/>
        </w:rPr>
        <w:t>Metsäteollisuus ry yhtyy valtioneuvoston kantaan siitä, että koealojen sijaintietojen tulee olla salassa pidettäviä. Tämä on kriittistä tiedon luotettavuuden varmistamiseksi. Koealojen salassapidosta tulee säätää yksiselitteisesti jo asetuksen valmistelun aikana eikä myöhemmin komission toimesta.</w:t>
      </w:r>
    </w:p>
    <w:p w14:paraId="31576627" w14:textId="77777777" w:rsidR="00D804C6" w:rsidRDefault="00D804C6" w:rsidP="00D804C6">
      <w:pPr>
        <w:spacing w:before="255" w:line="253" w:lineRule="exact"/>
        <w:ind w:left="1296"/>
        <w:textAlignment w:val="baseline"/>
        <w:rPr>
          <w:rFonts w:eastAsia="Arial"/>
          <w:color w:val="000000"/>
          <w:spacing w:val="-1"/>
        </w:rPr>
      </w:pPr>
      <w:r>
        <w:rPr>
          <w:rFonts w:eastAsia="Arial"/>
          <w:color w:val="000000"/>
          <w:spacing w:val="-1"/>
        </w:rPr>
        <w:t xml:space="preserve">Metsäteollisuus ry on samaa mieltä kuin valtioneuvosto siitä, että komissiolle siirrettävän toimivallan on oltava riittävän tarkkarajaista, oikeasuhtaista, tarkoituksenmukaista ja perusteltua. Metsäteollisuus ry muistuttaa kuitenkin, että useat alempiasteiset säädökset heikentävät teollisuuden lainsäädäntöympäristön ennakoitavuutta ja hankaloittavat toiminnan sekä investointien suunnittelua. </w:t>
      </w:r>
      <w:r>
        <w:rPr>
          <w:rFonts w:eastAsia="Arial"/>
          <w:b/>
          <w:color w:val="000000"/>
          <w:spacing w:val="-1"/>
        </w:rPr>
        <w:t>Tästä syystä Metsäteollisuus ry esittää valtioneuvoston kantaa tiukemmin, että delegoitu säädösvalta poistetaan kokonaan. Täytäntöönpanosäädösten osalta tulisi pohtia harkittua rajaamista.</w:t>
      </w:r>
    </w:p>
    <w:p w14:paraId="00F6B85E" w14:textId="77777777" w:rsidR="00D804C6" w:rsidRDefault="00D804C6" w:rsidP="00D804C6">
      <w:pPr>
        <w:spacing w:before="250" w:line="253" w:lineRule="exact"/>
        <w:ind w:left="1296" w:right="144"/>
        <w:jc w:val="both"/>
        <w:textAlignment w:val="baseline"/>
        <w:rPr>
          <w:rFonts w:eastAsia="Arial"/>
          <w:b/>
          <w:color w:val="000000"/>
          <w:spacing w:val="-2"/>
        </w:rPr>
      </w:pPr>
      <w:r>
        <w:rPr>
          <w:rFonts w:eastAsia="Arial"/>
          <w:b/>
          <w:color w:val="000000"/>
          <w:spacing w:val="-2"/>
        </w:rPr>
        <w:t>Ennakoitavuuden takaamiseksi Metsäteollisuus ry ehdottaa myös, että artiklassa 8 esitetyt metsiä koskevat lisätiedot (liite</w:t>
      </w:r>
      <w:r w:rsidRPr="00BD76A6">
        <w:rPr>
          <w:rFonts w:eastAsia="Arial"/>
          <w:b/>
          <w:color w:val="000000"/>
          <w:spacing w:val="-2"/>
        </w:rPr>
        <w:t xml:space="preserve"> III)</w:t>
      </w:r>
      <w:r>
        <w:rPr>
          <w:rFonts w:eastAsia="Arial"/>
          <w:b/>
          <w:color w:val="000000"/>
          <w:spacing w:val="-2"/>
        </w:rPr>
        <w:t xml:space="preserve"> lisätään asetukseen vasta asetuksen uudelleentarkastelun yhteydessä. </w:t>
      </w:r>
      <w:r>
        <w:rPr>
          <w:rFonts w:eastAsia="Arial"/>
          <w:color w:val="000000"/>
          <w:spacing w:val="-2"/>
        </w:rPr>
        <w:t>Lisäys edellyttää jäsenvaltioiden kanssa käytävää keskustelua tietojen keruumenetelmistä, kustannuksista sekä tiedon hyödyntämisestä.</w:t>
      </w:r>
    </w:p>
    <w:p w14:paraId="140BAB98" w14:textId="77777777" w:rsidR="00D804C6" w:rsidRDefault="00D804C6" w:rsidP="00D804C6">
      <w:pPr>
        <w:spacing w:before="255" w:line="253" w:lineRule="exact"/>
        <w:ind w:left="1296" w:right="72"/>
        <w:textAlignment w:val="baseline"/>
        <w:rPr>
          <w:rFonts w:eastAsia="Arial"/>
          <w:color w:val="000000"/>
          <w:spacing w:val="-2"/>
        </w:rPr>
      </w:pPr>
      <w:r>
        <w:rPr>
          <w:rFonts w:eastAsia="Arial"/>
          <w:color w:val="000000"/>
          <w:spacing w:val="-2"/>
        </w:rPr>
        <w:t xml:space="preserve">Iki- ja aarnimetsien eli vanhojen ja luonnontilaisten metsien osalta Metsäteollisuus ry haluaa muistuttaa, että metsäteollisuusyritykset eivät voi ostaa puuta minkään omistajaryhmän kyseisten metsien kriteerit täyttävistä metsistä. Tästä syystä </w:t>
      </w:r>
      <w:r>
        <w:rPr>
          <w:rFonts w:eastAsia="Arial"/>
          <w:b/>
          <w:color w:val="000000"/>
          <w:spacing w:val="-2"/>
        </w:rPr>
        <w:t>Metsäteollisuus ry korostaa kartoituksen välttämättömyyttä. Sitä ei voi kuitenkaan jättää puun ostajan ja metsänomistajan vastuulle, sillä se kasvattaisi niin sanotun harmaan suojelun riski merkittävästi. Kartoitus on toteutettava julkisen sektorin toimesta maastossa kaikkien metsänomistajaryhmien osalta.</w:t>
      </w:r>
    </w:p>
    <w:p w14:paraId="1EC2979A" w14:textId="77777777" w:rsidR="00D804C6" w:rsidRDefault="00D804C6" w:rsidP="00D804C6">
      <w:pPr>
        <w:spacing w:before="249" w:line="253" w:lineRule="exact"/>
        <w:ind w:left="1296" w:right="288"/>
        <w:textAlignment w:val="baseline"/>
        <w:rPr>
          <w:rFonts w:eastAsia="Arial"/>
          <w:color w:val="000000"/>
        </w:rPr>
      </w:pPr>
      <w:r>
        <w:rPr>
          <w:rFonts w:eastAsia="Arial"/>
          <w:color w:val="000000"/>
        </w:rPr>
        <w:t>Asetuksessa kannustetaan jäsenvaltioita tekemään vapaaehtoisia integroituja pitkän aikavälin metsäsuunnitelmia</w:t>
      </w:r>
      <w:r w:rsidRPr="00BD76A6">
        <w:rPr>
          <w:rFonts w:eastAsia="Arial"/>
          <w:color w:val="000000"/>
        </w:rPr>
        <w:t xml:space="preserve"> (art.</w:t>
      </w:r>
      <w:r>
        <w:rPr>
          <w:rFonts w:eastAsia="Arial"/>
          <w:color w:val="000000"/>
        </w:rPr>
        <w:t xml:space="preserve"> 13). Asetuksen liitteessä</w:t>
      </w:r>
      <w:r w:rsidRPr="00BD76A6">
        <w:rPr>
          <w:rFonts w:eastAsia="Arial"/>
          <w:color w:val="000000"/>
        </w:rPr>
        <w:t xml:space="preserve"> IV</w:t>
      </w:r>
      <w:r>
        <w:rPr>
          <w:rFonts w:eastAsia="Arial"/>
          <w:color w:val="000000"/>
        </w:rPr>
        <w:t xml:space="preserve"> kuitenkin esitetään sisältöehdotus suunnitelmille. </w:t>
      </w:r>
      <w:r>
        <w:rPr>
          <w:rFonts w:eastAsia="Arial"/>
          <w:b/>
          <w:color w:val="000000"/>
        </w:rPr>
        <w:t>Metsäteollisuus ry pitää tärkeänä, että metsäsuunnitelmien laadinta on kansallisessa päätäntävallassa ja pitää kyseenalaisena vapaaehtoisten suunnitelmien vakiomallin esittämistä velvoittavassa lainsäädännössä. Myös Suomen tulisi jatkovalmistelussa nostaa tämä seikka vahvasti esiin.</w:t>
      </w:r>
    </w:p>
    <w:p w14:paraId="6C858F64" w14:textId="77777777" w:rsidR="00D804C6" w:rsidRDefault="00D804C6" w:rsidP="00563C0F">
      <w:pPr>
        <w:pStyle w:val="Sis1"/>
      </w:pPr>
    </w:p>
    <w:p w14:paraId="602753AB" w14:textId="77777777" w:rsidR="00D804C6" w:rsidRDefault="00D804C6" w:rsidP="00563C0F">
      <w:pPr>
        <w:pStyle w:val="Sis1"/>
      </w:pPr>
    </w:p>
    <w:p w14:paraId="24093ADE" w14:textId="77777777" w:rsidR="00D804C6" w:rsidRDefault="00D804C6" w:rsidP="00563C0F">
      <w:pPr>
        <w:pStyle w:val="Sis1"/>
      </w:pPr>
    </w:p>
    <w:p w14:paraId="2FF8700A" w14:textId="77777777" w:rsidR="00D804C6" w:rsidRDefault="00D804C6" w:rsidP="00563C0F">
      <w:pPr>
        <w:pStyle w:val="Sis1"/>
      </w:pPr>
    </w:p>
    <w:p w14:paraId="42B361DF" w14:textId="6086ED0D" w:rsidR="00D804C6" w:rsidRDefault="00D804C6" w:rsidP="00D804C6">
      <w:pPr>
        <w:pStyle w:val="Sis1"/>
        <w:keepNext/>
      </w:pPr>
      <w:r>
        <w:t>Metsäteollisuus ry</w:t>
      </w:r>
    </w:p>
    <w:p w14:paraId="76BE745C" w14:textId="77777777" w:rsidR="00D804C6" w:rsidRDefault="00D804C6" w:rsidP="00563C0F">
      <w:pPr>
        <w:pStyle w:val="Sis1"/>
        <w:keepNext/>
      </w:pPr>
    </w:p>
    <w:p w14:paraId="0382F126" w14:textId="77777777" w:rsidR="00D804C6" w:rsidRDefault="00D804C6" w:rsidP="00563C0F">
      <w:pPr>
        <w:pStyle w:val="Sis1"/>
        <w:keepNext/>
      </w:pPr>
    </w:p>
    <w:p w14:paraId="5169FEDE" w14:textId="77777777" w:rsidR="00D804C6" w:rsidRDefault="00D804C6" w:rsidP="00563C0F">
      <w:pPr>
        <w:pStyle w:val="Sis1"/>
        <w:keepNext/>
      </w:pPr>
      <w:r>
        <w:t>Paula Lehtomäki</w:t>
      </w:r>
    </w:p>
    <w:p w14:paraId="6A637019" w14:textId="77777777" w:rsidR="00D804C6" w:rsidRDefault="00D804C6" w:rsidP="00563C0F">
      <w:pPr>
        <w:pStyle w:val="Sis1"/>
      </w:pPr>
      <w:r>
        <w:t>toimitusjohtaja</w:t>
      </w:r>
    </w:p>
    <w:p w14:paraId="03D06D0A" w14:textId="77777777" w:rsidR="00D804C6" w:rsidRDefault="00D804C6" w:rsidP="00563C0F">
      <w:pPr>
        <w:pStyle w:val="Sis1"/>
      </w:pPr>
    </w:p>
    <w:p w14:paraId="6DF3D912" w14:textId="77777777" w:rsidR="00D804C6" w:rsidRDefault="00D804C6" w:rsidP="00563C0F">
      <w:pPr>
        <w:pStyle w:val="Sis1"/>
      </w:pPr>
    </w:p>
    <w:p w14:paraId="3EDB6979" w14:textId="77777777" w:rsidR="00D804C6" w:rsidRDefault="00D804C6" w:rsidP="00563C0F">
      <w:pPr>
        <w:pStyle w:val="Sis1"/>
      </w:pPr>
    </w:p>
    <w:p w14:paraId="026A0A06" w14:textId="34314092" w:rsidR="00D804C6" w:rsidRDefault="00D804C6" w:rsidP="00563C0F">
      <w:pPr>
        <w:pStyle w:val="Sivuotsikko1"/>
      </w:pPr>
      <w:r>
        <w:tab/>
      </w:r>
    </w:p>
    <w:sectPr w:rsidR="00D804C6" w:rsidSect="004F4AA8">
      <w:headerReference w:type="default" r:id="rId8"/>
      <w:headerReference w:type="first" r:id="rId9"/>
      <w:footerReference w:type="first" r:id="rId10"/>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2062" w14:textId="77777777" w:rsidR="00D804C6" w:rsidRDefault="00D804C6" w:rsidP="00A87A76">
      <w:r>
        <w:separator/>
      </w:r>
    </w:p>
  </w:endnote>
  <w:endnote w:type="continuationSeparator" w:id="0">
    <w:p w14:paraId="6590A061" w14:textId="77777777" w:rsidR="00D804C6" w:rsidRDefault="00D804C6"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D804C6" w:rsidRPr="00C12E79" w14:paraId="137C19A9" w14:textId="77777777" w:rsidTr="00F970AA">
      <w:trPr>
        <w:cantSplit/>
      </w:trPr>
      <w:tc>
        <w:tcPr>
          <w:tcW w:w="10433" w:type="dxa"/>
        </w:tcPr>
        <w:p w14:paraId="65414189" w14:textId="77777777" w:rsidR="00D804C6" w:rsidRPr="00C12E79" w:rsidRDefault="00D804C6" w:rsidP="00F970AA">
          <w:pPr>
            <w:rPr>
              <w:sz w:val="18"/>
              <w:szCs w:val="18"/>
            </w:rPr>
          </w:pPr>
        </w:p>
      </w:tc>
    </w:tr>
    <w:tr w:rsidR="00D804C6" w:rsidRPr="00BE2569" w14:paraId="30D7F3E4" w14:textId="77777777" w:rsidTr="00F970AA">
      <w:trPr>
        <w:cantSplit/>
      </w:trPr>
      <w:tc>
        <w:tcPr>
          <w:tcW w:w="10433" w:type="dxa"/>
        </w:tcPr>
        <w:p w14:paraId="1AF129A9" w14:textId="77777777" w:rsidR="00D804C6" w:rsidRPr="00BE2569" w:rsidRDefault="00D804C6"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67B42DD8" w14:textId="77777777" w:rsidR="00D804C6" w:rsidRPr="00D804C6" w:rsidRDefault="00D804C6">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29AB" w14:textId="77777777" w:rsidR="00D804C6" w:rsidRDefault="00D804C6" w:rsidP="00A87A76">
      <w:r>
        <w:separator/>
      </w:r>
    </w:p>
  </w:footnote>
  <w:footnote w:type="continuationSeparator" w:id="0">
    <w:p w14:paraId="0916DA46" w14:textId="77777777" w:rsidR="00D804C6" w:rsidRDefault="00D804C6"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D804C6" w14:paraId="4ADDD9DD" w14:textId="77777777" w:rsidTr="00346A1F">
      <w:trPr>
        <w:cantSplit/>
      </w:trPr>
      <w:tc>
        <w:tcPr>
          <w:tcW w:w="5216" w:type="dxa"/>
        </w:tcPr>
        <w:p w14:paraId="6379F926" w14:textId="77777777" w:rsidR="00D804C6" w:rsidRDefault="00D804C6" w:rsidP="00346A1F">
          <w:pPr>
            <w:pStyle w:val="Yltunniste"/>
            <w:rPr>
              <w:noProof/>
            </w:rPr>
          </w:pPr>
        </w:p>
      </w:tc>
      <w:tc>
        <w:tcPr>
          <w:tcW w:w="2608" w:type="dxa"/>
        </w:tcPr>
        <w:p w14:paraId="595801C4" w14:textId="77777777" w:rsidR="00D804C6" w:rsidRPr="00D53EFE" w:rsidRDefault="00D804C6" w:rsidP="00346A1F">
          <w:pPr>
            <w:pStyle w:val="Yltunniste"/>
            <w:rPr>
              <w:b/>
              <w:noProof/>
            </w:rPr>
          </w:pPr>
          <w:r>
            <w:rPr>
              <w:b/>
              <w:noProof/>
            </w:rPr>
            <w:t>Lausunto</w:t>
          </w:r>
        </w:p>
      </w:tc>
      <w:tc>
        <w:tcPr>
          <w:tcW w:w="1304" w:type="dxa"/>
        </w:tcPr>
        <w:p w14:paraId="2048A9AD" w14:textId="77777777" w:rsidR="00D804C6" w:rsidRDefault="00D804C6" w:rsidP="00346A1F">
          <w:pPr>
            <w:pStyle w:val="Yltunniste"/>
            <w:rPr>
              <w:noProof/>
            </w:rPr>
          </w:pPr>
        </w:p>
      </w:tc>
      <w:tc>
        <w:tcPr>
          <w:tcW w:w="1304" w:type="dxa"/>
        </w:tcPr>
        <w:p w14:paraId="1EA213C9" w14:textId="77777777" w:rsidR="00D804C6" w:rsidRDefault="00D804C6"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804C6" w14:paraId="7BC647C9" w14:textId="77777777" w:rsidTr="00346A1F">
      <w:trPr>
        <w:cantSplit/>
      </w:trPr>
      <w:tc>
        <w:tcPr>
          <w:tcW w:w="5216" w:type="dxa"/>
        </w:tcPr>
        <w:p w14:paraId="3BFBD6F1" w14:textId="77777777" w:rsidR="00D804C6" w:rsidRDefault="00D804C6" w:rsidP="00346A1F">
          <w:pPr>
            <w:pStyle w:val="Yltunniste"/>
            <w:rPr>
              <w:noProof/>
            </w:rPr>
          </w:pPr>
        </w:p>
      </w:tc>
      <w:tc>
        <w:tcPr>
          <w:tcW w:w="2608" w:type="dxa"/>
        </w:tcPr>
        <w:p w14:paraId="4771A55B" w14:textId="77777777" w:rsidR="00D804C6" w:rsidRDefault="00D804C6" w:rsidP="00346A1F">
          <w:pPr>
            <w:pStyle w:val="Yltunniste"/>
            <w:rPr>
              <w:noProof/>
            </w:rPr>
          </w:pPr>
        </w:p>
      </w:tc>
      <w:tc>
        <w:tcPr>
          <w:tcW w:w="2608" w:type="dxa"/>
          <w:gridSpan w:val="2"/>
        </w:tcPr>
        <w:p w14:paraId="6DE16AAC" w14:textId="77777777" w:rsidR="00D804C6" w:rsidRDefault="00D804C6" w:rsidP="00346A1F">
          <w:pPr>
            <w:pStyle w:val="Yltunniste"/>
            <w:rPr>
              <w:noProof/>
            </w:rPr>
          </w:pPr>
        </w:p>
      </w:tc>
    </w:tr>
    <w:tr w:rsidR="00D804C6" w14:paraId="047D2385" w14:textId="77777777" w:rsidTr="00346A1F">
      <w:trPr>
        <w:cantSplit/>
      </w:trPr>
      <w:tc>
        <w:tcPr>
          <w:tcW w:w="5216" w:type="dxa"/>
        </w:tcPr>
        <w:p w14:paraId="00BCDB3E" w14:textId="77777777" w:rsidR="00D804C6" w:rsidRDefault="00D804C6" w:rsidP="00346A1F">
          <w:pPr>
            <w:pStyle w:val="Yltunniste"/>
            <w:rPr>
              <w:noProof/>
            </w:rPr>
          </w:pPr>
        </w:p>
      </w:tc>
      <w:tc>
        <w:tcPr>
          <w:tcW w:w="2608" w:type="dxa"/>
        </w:tcPr>
        <w:p w14:paraId="68337851" w14:textId="77777777" w:rsidR="00D804C6" w:rsidRDefault="00D804C6" w:rsidP="00346A1F">
          <w:pPr>
            <w:pStyle w:val="Yltunniste"/>
            <w:rPr>
              <w:noProof/>
            </w:rPr>
          </w:pPr>
        </w:p>
      </w:tc>
      <w:tc>
        <w:tcPr>
          <w:tcW w:w="2608" w:type="dxa"/>
          <w:gridSpan w:val="2"/>
        </w:tcPr>
        <w:p w14:paraId="199BAE5F" w14:textId="77777777" w:rsidR="00D804C6" w:rsidRDefault="00D804C6" w:rsidP="00346A1F">
          <w:pPr>
            <w:pStyle w:val="Yltunniste"/>
            <w:rPr>
              <w:noProof/>
            </w:rPr>
          </w:pPr>
        </w:p>
      </w:tc>
    </w:tr>
    <w:tr w:rsidR="00D804C6" w14:paraId="402D5A12" w14:textId="77777777" w:rsidTr="00346A1F">
      <w:trPr>
        <w:cantSplit/>
      </w:trPr>
      <w:tc>
        <w:tcPr>
          <w:tcW w:w="5216" w:type="dxa"/>
        </w:tcPr>
        <w:p w14:paraId="4FC850D9" w14:textId="77777777" w:rsidR="00D804C6" w:rsidRDefault="00D804C6" w:rsidP="00346A1F">
          <w:pPr>
            <w:pStyle w:val="Yltunniste"/>
            <w:rPr>
              <w:noProof/>
            </w:rPr>
          </w:pPr>
        </w:p>
      </w:tc>
      <w:tc>
        <w:tcPr>
          <w:tcW w:w="2608" w:type="dxa"/>
        </w:tcPr>
        <w:p w14:paraId="52D28320" w14:textId="77777777" w:rsidR="00D804C6" w:rsidRDefault="00D804C6" w:rsidP="00346A1F">
          <w:pPr>
            <w:pStyle w:val="Yltunniste"/>
            <w:rPr>
              <w:noProof/>
            </w:rPr>
          </w:pPr>
          <w:r>
            <w:rPr>
              <w:noProof/>
            </w:rPr>
            <w:t>26.2.2024</w:t>
          </w:r>
        </w:p>
      </w:tc>
      <w:tc>
        <w:tcPr>
          <w:tcW w:w="2608" w:type="dxa"/>
          <w:gridSpan w:val="2"/>
        </w:tcPr>
        <w:p w14:paraId="70FD4AD9" w14:textId="77777777" w:rsidR="00D804C6" w:rsidRDefault="00D804C6" w:rsidP="00346A1F">
          <w:pPr>
            <w:pStyle w:val="Yltunniste"/>
            <w:rPr>
              <w:noProof/>
            </w:rPr>
          </w:pPr>
        </w:p>
      </w:tc>
    </w:tr>
  </w:tbl>
  <w:p w14:paraId="26E54C77" w14:textId="77777777" w:rsidR="00D804C6" w:rsidRPr="00C26B33" w:rsidRDefault="00D804C6" w:rsidP="008B3BCF">
    <w:pPr>
      <w:spacing w:after="624"/>
      <w:rPr>
        <w:noProof/>
        <w:sz w:val="2"/>
        <w:szCs w:val="2"/>
      </w:rPr>
    </w:pPr>
  </w:p>
  <w:p w14:paraId="45B34899" w14:textId="77777777" w:rsidR="00D804C6" w:rsidRPr="00C26B33" w:rsidRDefault="00D804C6" w:rsidP="00292009">
    <w:pPr>
      <w:spacing w:after="624"/>
      <w:rPr>
        <w:noProof/>
        <w:sz w:val="2"/>
        <w:szCs w:val="2"/>
      </w:rPr>
    </w:pPr>
    <w:r w:rsidRPr="00D804C6">
      <w:rPr>
        <w:noProof/>
        <w:sz w:val="2"/>
        <w:szCs w:val="2"/>
        <w:lang w:eastAsia="fi-FI"/>
      </w:rPr>
      <w:drawing>
        <wp:anchor distT="0" distB="0" distL="114300" distR="114300" simplePos="0" relativeHeight="251665408" behindDoc="0" locked="0" layoutInCell="1" allowOverlap="1" wp14:anchorId="791C9D3C" wp14:editId="59C90D71">
          <wp:simplePos x="0" y="0"/>
          <wp:positionH relativeFrom="page">
            <wp:posOffset>719455</wp:posOffset>
          </wp:positionH>
          <wp:positionV relativeFrom="page">
            <wp:posOffset>359410</wp:posOffset>
          </wp:positionV>
          <wp:extent cx="2113280" cy="359410"/>
          <wp:effectExtent l="0" t="0" r="1270"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D804C6" w14:paraId="0D218964" w14:textId="77777777" w:rsidTr="00346A1F">
      <w:trPr>
        <w:cantSplit/>
      </w:trPr>
      <w:tc>
        <w:tcPr>
          <w:tcW w:w="5216" w:type="dxa"/>
        </w:tcPr>
        <w:p w14:paraId="220137FC" w14:textId="77777777" w:rsidR="00D804C6" w:rsidRDefault="00D804C6" w:rsidP="00346A1F">
          <w:pPr>
            <w:pStyle w:val="Yltunniste"/>
            <w:rPr>
              <w:noProof/>
            </w:rPr>
          </w:pPr>
        </w:p>
      </w:tc>
      <w:tc>
        <w:tcPr>
          <w:tcW w:w="2608" w:type="dxa"/>
        </w:tcPr>
        <w:p w14:paraId="23CD794B" w14:textId="77777777" w:rsidR="00D804C6" w:rsidRPr="00D53EFE" w:rsidRDefault="00D804C6" w:rsidP="00346A1F">
          <w:pPr>
            <w:pStyle w:val="Yltunniste"/>
            <w:rPr>
              <w:b/>
              <w:noProof/>
            </w:rPr>
          </w:pPr>
          <w:bookmarkStart w:id="3" w:name="dname"/>
          <w:r>
            <w:rPr>
              <w:b/>
              <w:noProof/>
            </w:rPr>
            <w:t>Lausunto</w:t>
          </w:r>
          <w:bookmarkEnd w:id="3"/>
        </w:p>
      </w:tc>
      <w:tc>
        <w:tcPr>
          <w:tcW w:w="1304" w:type="dxa"/>
        </w:tcPr>
        <w:p w14:paraId="1CB2F54F" w14:textId="77777777" w:rsidR="00D804C6" w:rsidRDefault="00D804C6" w:rsidP="00346A1F">
          <w:pPr>
            <w:pStyle w:val="Yltunniste"/>
            <w:rPr>
              <w:noProof/>
            </w:rPr>
          </w:pPr>
          <w:bookmarkStart w:id="4" w:name="dnumber"/>
          <w:bookmarkEnd w:id="4"/>
        </w:p>
      </w:tc>
      <w:bookmarkStart w:id="5" w:name="dfieldpages"/>
      <w:tc>
        <w:tcPr>
          <w:tcW w:w="1304" w:type="dxa"/>
        </w:tcPr>
        <w:p w14:paraId="1879A0FB" w14:textId="77777777" w:rsidR="00D804C6" w:rsidRDefault="00D804C6"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5"/>
        </w:p>
      </w:tc>
    </w:tr>
    <w:tr w:rsidR="00D804C6" w14:paraId="19EAE771" w14:textId="77777777" w:rsidTr="00346A1F">
      <w:trPr>
        <w:cantSplit/>
      </w:trPr>
      <w:tc>
        <w:tcPr>
          <w:tcW w:w="5216" w:type="dxa"/>
        </w:tcPr>
        <w:p w14:paraId="5AA06A63" w14:textId="77777777" w:rsidR="00D804C6" w:rsidRDefault="00D804C6" w:rsidP="00346A1F">
          <w:pPr>
            <w:pStyle w:val="Yltunniste"/>
            <w:rPr>
              <w:noProof/>
            </w:rPr>
          </w:pPr>
        </w:p>
      </w:tc>
      <w:tc>
        <w:tcPr>
          <w:tcW w:w="2608" w:type="dxa"/>
        </w:tcPr>
        <w:p w14:paraId="571E467C" w14:textId="77777777" w:rsidR="00D804C6" w:rsidRDefault="00D804C6" w:rsidP="00346A1F">
          <w:pPr>
            <w:pStyle w:val="Yltunniste"/>
            <w:rPr>
              <w:noProof/>
            </w:rPr>
          </w:pPr>
          <w:bookmarkStart w:id="6" w:name="dclass"/>
          <w:bookmarkEnd w:id="6"/>
        </w:p>
      </w:tc>
      <w:tc>
        <w:tcPr>
          <w:tcW w:w="2608" w:type="dxa"/>
          <w:gridSpan w:val="2"/>
        </w:tcPr>
        <w:p w14:paraId="3F82D9D0" w14:textId="77777777" w:rsidR="00D804C6" w:rsidRDefault="00D804C6" w:rsidP="00346A1F">
          <w:pPr>
            <w:pStyle w:val="Yltunniste"/>
            <w:rPr>
              <w:noProof/>
            </w:rPr>
          </w:pPr>
          <w:bookmarkStart w:id="7" w:name="dencl"/>
          <w:bookmarkEnd w:id="7"/>
        </w:p>
      </w:tc>
    </w:tr>
    <w:tr w:rsidR="00D804C6" w14:paraId="70A27024" w14:textId="77777777" w:rsidTr="00346A1F">
      <w:trPr>
        <w:cantSplit/>
      </w:trPr>
      <w:tc>
        <w:tcPr>
          <w:tcW w:w="5216" w:type="dxa"/>
        </w:tcPr>
        <w:p w14:paraId="63BD9C96" w14:textId="77777777" w:rsidR="00D804C6" w:rsidRDefault="00D804C6" w:rsidP="00346A1F">
          <w:pPr>
            <w:pStyle w:val="Yltunniste"/>
            <w:rPr>
              <w:noProof/>
            </w:rPr>
          </w:pPr>
        </w:p>
      </w:tc>
      <w:tc>
        <w:tcPr>
          <w:tcW w:w="2608" w:type="dxa"/>
        </w:tcPr>
        <w:p w14:paraId="7C2D0BB8" w14:textId="77777777" w:rsidR="00D804C6" w:rsidRDefault="00D804C6" w:rsidP="00346A1F">
          <w:pPr>
            <w:pStyle w:val="Yltunniste"/>
            <w:rPr>
              <w:noProof/>
            </w:rPr>
          </w:pPr>
        </w:p>
      </w:tc>
      <w:tc>
        <w:tcPr>
          <w:tcW w:w="2608" w:type="dxa"/>
          <w:gridSpan w:val="2"/>
        </w:tcPr>
        <w:p w14:paraId="67277AE4" w14:textId="77777777" w:rsidR="00D804C6" w:rsidRDefault="00D804C6" w:rsidP="00346A1F">
          <w:pPr>
            <w:pStyle w:val="Yltunniste"/>
            <w:rPr>
              <w:noProof/>
            </w:rPr>
          </w:pPr>
        </w:p>
      </w:tc>
    </w:tr>
    <w:tr w:rsidR="00D804C6" w14:paraId="42C6BA8B" w14:textId="77777777" w:rsidTr="00346A1F">
      <w:trPr>
        <w:cantSplit/>
      </w:trPr>
      <w:tc>
        <w:tcPr>
          <w:tcW w:w="5216" w:type="dxa"/>
        </w:tcPr>
        <w:p w14:paraId="22B503D3" w14:textId="77777777" w:rsidR="00D804C6" w:rsidRDefault="00D804C6" w:rsidP="00346A1F">
          <w:pPr>
            <w:pStyle w:val="Yltunniste"/>
            <w:rPr>
              <w:noProof/>
            </w:rPr>
          </w:pPr>
          <w:bookmarkStart w:id="8" w:name="duser"/>
          <w:bookmarkEnd w:id="8"/>
        </w:p>
      </w:tc>
      <w:tc>
        <w:tcPr>
          <w:tcW w:w="2608" w:type="dxa"/>
        </w:tcPr>
        <w:p w14:paraId="15607B1D" w14:textId="77777777" w:rsidR="00D804C6" w:rsidRDefault="00D804C6" w:rsidP="00346A1F">
          <w:pPr>
            <w:pStyle w:val="Yltunniste"/>
            <w:rPr>
              <w:noProof/>
            </w:rPr>
          </w:pPr>
          <w:bookmarkStart w:id="9" w:name="ddate"/>
          <w:r>
            <w:rPr>
              <w:noProof/>
            </w:rPr>
            <w:t>26.2.2024</w:t>
          </w:r>
          <w:bookmarkEnd w:id="9"/>
        </w:p>
      </w:tc>
      <w:tc>
        <w:tcPr>
          <w:tcW w:w="2608" w:type="dxa"/>
          <w:gridSpan w:val="2"/>
        </w:tcPr>
        <w:p w14:paraId="315FC9A0" w14:textId="77777777" w:rsidR="00D804C6" w:rsidRDefault="00D804C6" w:rsidP="00346A1F">
          <w:pPr>
            <w:pStyle w:val="Yltunniste"/>
            <w:rPr>
              <w:noProof/>
            </w:rPr>
          </w:pPr>
          <w:bookmarkStart w:id="10" w:name="dcode"/>
          <w:bookmarkEnd w:id="10"/>
        </w:p>
      </w:tc>
    </w:tr>
  </w:tbl>
  <w:p w14:paraId="5CEF41E8" w14:textId="77777777" w:rsidR="00D804C6" w:rsidRPr="00C26B33" w:rsidRDefault="00D804C6" w:rsidP="008B3BCF">
    <w:pPr>
      <w:spacing w:after="624"/>
      <w:rPr>
        <w:noProof/>
        <w:sz w:val="2"/>
        <w:szCs w:val="2"/>
      </w:rPr>
    </w:pPr>
  </w:p>
  <w:p w14:paraId="61C05232" w14:textId="77777777" w:rsidR="00D804C6" w:rsidRPr="00C26B33" w:rsidRDefault="00D804C6" w:rsidP="00292009">
    <w:pPr>
      <w:spacing w:after="624"/>
      <w:rPr>
        <w:noProof/>
        <w:sz w:val="2"/>
        <w:szCs w:val="2"/>
      </w:rPr>
    </w:pPr>
    <w:r w:rsidRPr="00D804C6">
      <w:rPr>
        <w:noProof/>
        <w:sz w:val="2"/>
        <w:szCs w:val="2"/>
        <w:lang w:eastAsia="fi-FI"/>
      </w:rPr>
      <w:drawing>
        <wp:anchor distT="0" distB="0" distL="114300" distR="114300" simplePos="0" relativeHeight="251667456" behindDoc="0" locked="0" layoutInCell="1" allowOverlap="1" wp14:anchorId="111591A1" wp14:editId="03807E58">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22268FFA"/>
    <w:lvl w:ilvl="0">
      <w:start w:val="1"/>
      <w:numFmt w:val="bullet"/>
      <w:lvlText w:val="-"/>
      <w:lvlJc w:val="left"/>
      <w:pPr>
        <w:tabs>
          <w:tab w:val="num" w:pos="1661"/>
        </w:tabs>
        <w:ind w:left="1661" w:hanging="357"/>
      </w:pPr>
      <w:rPr>
        <w:rFonts w:ascii="Arial" w:hAnsi="Arial" w:cs="Arial" w:hint="default"/>
      </w:rPr>
    </w:lvl>
  </w:abstractNum>
  <w:abstractNum w:abstractNumId="13" w15:restartNumberingAfterBreak="0">
    <w:nsid w:val="0B6319BF"/>
    <w:multiLevelType w:val="multilevel"/>
    <w:tmpl w:val="EEEEA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D270FE"/>
    <w:multiLevelType w:val="singleLevel"/>
    <w:tmpl w:val="7CA0AE10"/>
    <w:lvl w:ilvl="0">
      <w:start w:val="1"/>
      <w:numFmt w:val="lowerLetter"/>
      <w:lvlRestart w:val="0"/>
      <w:lvlText w:val="%1)"/>
      <w:lvlJc w:val="left"/>
      <w:pPr>
        <w:tabs>
          <w:tab w:val="num" w:pos="1661"/>
        </w:tabs>
        <w:ind w:left="1661" w:hanging="357"/>
      </w:p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94455"/>
    <w:multiLevelType w:val="singleLevel"/>
    <w:tmpl w:val="D89C6B00"/>
    <w:lvl w:ilvl="0">
      <w:start w:val="1"/>
      <w:numFmt w:val="lowerLetter"/>
      <w:lvlRestart w:val="0"/>
      <w:lvlText w:val="%1)"/>
      <w:lvlJc w:val="left"/>
      <w:pPr>
        <w:tabs>
          <w:tab w:val="num" w:pos="2965"/>
        </w:tabs>
        <w:ind w:left="2965" w:hanging="357"/>
      </w:pPr>
    </w:lvl>
  </w:abstractNum>
  <w:abstractNum w:abstractNumId="18"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19" w15:restartNumberingAfterBreak="0">
    <w:nsid w:val="3A551CB5"/>
    <w:multiLevelType w:val="singleLevel"/>
    <w:tmpl w:val="256C2D7C"/>
    <w:lvl w:ilvl="0">
      <w:start w:val="1"/>
      <w:numFmt w:val="lowerLetter"/>
      <w:lvlText w:val="%1)"/>
      <w:lvlJc w:val="left"/>
      <w:pPr>
        <w:tabs>
          <w:tab w:val="num" w:pos="357"/>
        </w:tabs>
        <w:ind w:left="357" w:hanging="357"/>
      </w:pPr>
    </w:lvl>
  </w:abstractNum>
  <w:abstractNum w:abstractNumId="20"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1"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22"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5B0B59"/>
    <w:multiLevelType w:val="singleLevel"/>
    <w:tmpl w:val="6F4E64F2"/>
    <w:lvl w:ilvl="0">
      <w:start w:val="1"/>
      <w:numFmt w:val="bullet"/>
      <w:pStyle w:val="Ranskalainenviiva3"/>
      <w:lvlText w:val="-"/>
      <w:lvlJc w:val="left"/>
      <w:pPr>
        <w:tabs>
          <w:tab w:val="num" w:pos="3322"/>
        </w:tabs>
        <w:ind w:left="3322" w:hanging="357"/>
      </w:pPr>
      <w:rPr>
        <w:rFonts w:ascii="Arial" w:hAnsi="Arial" w:cs="Arial" w:hint="default"/>
      </w:rPr>
    </w:lvl>
  </w:abstractNum>
  <w:abstractNum w:abstractNumId="24"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25" w15:restartNumberingAfterBreak="0">
    <w:nsid w:val="60B30E23"/>
    <w:multiLevelType w:val="singleLevel"/>
    <w:tmpl w:val="B33A4E8C"/>
    <w:lvl w:ilvl="0">
      <w:start w:val="1"/>
      <w:numFmt w:val="decimal"/>
      <w:lvlText w:val="%1"/>
      <w:lvlJc w:val="left"/>
      <w:pPr>
        <w:tabs>
          <w:tab w:val="num" w:pos="357"/>
        </w:tabs>
        <w:ind w:left="357" w:hanging="357"/>
      </w:pPr>
    </w:lvl>
  </w:abstractNum>
  <w:abstractNum w:abstractNumId="26" w15:restartNumberingAfterBreak="0">
    <w:nsid w:val="636A1B6E"/>
    <w:multiLevelType w:val="singleLevel"/>
    <w:tmpl w:val="C6EE24EC"/>
    <w:lvl w:ilvl="0">
      <w:start w:val="1"/>
      <w:numFmt w:val="decimal"/>
      <w:lvlRestart w:val="0"/>
      <w:lvlText w:val="%1"/>
      <w:lvlJc w:val="left"/>
      <w:pPr>
        <w:tabs>
          <w:tab w:val="num" w:pos="1661"/>
        </w:tabs>
        <w:ind w:left="1661" w:hanging="357"/>
      </w:pPr>
    </w:lvl>
  </w:abstractNum>
  <w:abstractNum w:abstractNumId="27" w15:restartNumberingAfterBreak="0">
    <w:nsid w:val="65A36EDD"/>
    <w:multiLevelType w:val="singleLevel"/>
    <w:tmpl w:val="9C68BBF8"/>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8"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29"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30" w15:restartNumberingAfterBreak="0">
    <w:nsid w:val="76E865E5"/>
    <w:multiLevelType w:val="singleLevel"/>
    <w:tmpl w:val="283CEDAE"/>
    <w:lvl w:ilvl="0">
      <w:start w:val="1"/>
      <w:numFmt w:val="bullet"/>
      <w:lvlText w:val="-"/>
      <w:lvlJc w:val="left"/>
      <w:pPr>
        <w:tabs>
          <w:tab w:val="num" w:pos="357"/>
        </w:tabs>
        <w:ind w:left="357" w:hanging="357"/>
      </w:pPr>
      <w:rPr>
        <w:rFonts w:ascii="Arial" w:hAnsi="Arial" w:cs="Arial" w:hint="default"/>
      </w:rPr>
    </w:lvl>
  </w:abstractNum>
  <w:abstractNum w:abstractNumId="31"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9017679">
    <w:abstractNumId w:val="16"/>
  </w:num>
  <w:num w:numId="2" w16cid:durableId="1344823604">
    <w:abstractNumId w:val="32"/>
  </w:num>
  <w:num w:numId="3" w16cid:durableId="759301667">
    <w:abstractNumId w:val="22"/>
  </w:num>
  <w:num w:numId="4" w16cid:durableId="1606037170">
    <w:abstractNumId w:val="9"/>
  </w:num>
  <w:num w:numId="5" w16cid:durableId="1513687982">
    <w:abstractNumId w:val="7"/>
  </w:num>
  <w:num w:numId="6" w16cid:durableId="1021473279">
    <w:abstractNumId w:val="6"/>
  </w:num>
  <w:num w:numId="7" w16cid:durableId="168106894">
    <w:abstractNumId w:val="5"/>
  </w:num>
  <w:num w:numId="8" w16cid:durableId="1203985086">
    <w:abstractNumId w:val="4"/>
  </w:num>
  <w:num w:numId="9" w16cid:durableId="752094074">
    <w:abstractNumId w:val="8"/>
  </w:num>
  <w:num w:numId="10" w16cid:durableId="653531502">
    <w:abstractNumId w:val="3"/>
  </w:num>
  <w:num w:numId="11" w16cid:durableId="281306963">
    <w:abstractNumId w:val="2"/>
  </w:num>
  <w:num w:numId="12" w16cid:durableId="1588612265">
    <w:abstractNumId w:val="1"/>
  </w:num>
  <w:num w:numId="13" w16cid:durableId="1016469008">
    <w:abstractNumId w:val="0"/>
  </w:num>
  <w:num w:numId="14" w16cid:durableId="1000894283">
    <w:abstractNumId w:val="10"/>
  </w:num>
  <w:num w:numId="15" w16cid:durableId="916011511">
    <w:abstractNumId w:val="11"/>
  </w:num>
  <w:num w:numId="16" w16cid:durableId="1408183669">
    <w:abstractNumId w:val="15"/>
  </w:num>
  <w:num w:numId="17" w16cid:durableId="1445297946">
    <w:abstractNumId w:val="20"/>
  </w:num>
  <w:num w:numId="18" w16cid:durableId="1780560351">
    <w:abstractNumId w:val="19"/>
  </w:num>
  <w:num w:numId="19" w16cid:durableId="677196637">
    <w:abstractNumId w:val="14"/>
  </w:num>
  <w:num w:numId="20" w16cid:durableId="12465282">
    <w:abstractNumId w:val="17"/>
  </w:num>
  <w:num w:numId="21" w16cid:durableId="132061061">
    <w:abstractNumId w:val="25"/>
  </w:num>
  <w:num w:numId="22" w16cid:durableId="496729188">
    <w:abstractNumId w:val="26"/>
  </w:num>
  <w:num w:numId="23" w16cid:durableId="1647973722">
    <w:abstractNumId w:val="28"/>
  </w:num>
  <w:num w:numId="24" w16cid:durableId="884757610">
    <w:abstractNumId w:val="30"/>
  </w:num>
  <w:num w:numId="25" w16cid:durableId="728923328">
    <w:abstractNumId w:val="12"/>
  </w:num>
  <w:num w:numId="26" w16cid:durableId="1859462021">
    <w:abstractNumId w:val="24"/>
  </w:num>
  <w:num w:numId="27" w16cid:durableId="1854487491">
    <w:abstractNumId w:val="31"/>
  </w:num>
  <w:num w:numId="28" w16cid:durableId="660279119">
    <w:abstractNumId w:val="18"/>
  </w:num>
  <w:num w:numId="29" w16cid:durableId="1992978919">
    <w:abstractNumId w:val="28"/>
  </w:num>
  <w:num w:numId="30" w16cid:durableId="2096395432">
    <w:abstractNumId w:val="25"/>
  </w:num>
  <w:num w:numId="31" w16cid:durableId="1904558527">
    <w:abstractNumId w:val="26"/>
  </w:num>
  <w:num w:numId="32" w16cid:durableId="828669893">
    <w:abstractNumId w:val="24"/>
  </w:num>
  <w:num w:numId="33" w16cid:durableId="120154197">
    <w:abstractNumId w:val="23"/>
  </w:num>
  <w:num w:numId="34" w16cid:durableId="1588809126">
    <w:abstractNumId w:val="18"/>
  </w:num>
  <w:num w:numId="35" w16cid:durableId="317153483">
    <w:abstractNumId w:val="28"/>
  </w:num>
  <w:num w:numId="36" w16cid:durableId="1905141904">
    <w:abstractNumId w:val="21"/>
  </w:num>
  <w:num w:numId="37" w16cid:durableId="604964566">
    <w:abstractNumId w:val="24"/>
  </w:num>
  <w:num w:numId="38" w16cid:durableId="409470825">
    <w:abstractNumId w:val="23"/>
  </w:num>
  <w:num w:numId="39" w16cid:durableId="1140607694">
    <w:abstractNumId w:val="29"/>
  </w:num>
  <w:num w:numId="40" w16cid:durableId="102924221">
    <w:abstractNumId w:val="27"/>
  </w:num>
  <w:num w:numId="41" w16cid:durableId="1915235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7.0 / 7.11.2022"/>
    <w:docVar w:name="dvDocumentType" w:val="GENERAL"/>
    <w:docVar w:name="dvduname" w:val="Kaisu Karvala"/>
    <w:docVar w:name="dvGlobalVerID" w:val="398.99.05.211"/>
    <w:docVar w:name="dvLanguage" w:val="1035"/>
    <w:docVar w:name="dvNumbering" w:val="0"/>
    <w:docVar w:name="dvSite" w:val="Yleinen"/>
    <w:docVar w:name="dvStyleSet" w:val="MUUT"/>
    <w:docVar w:name="dvTemplate" w:val="klt_comment.dotx"/>
    <w:docVar w:name="dvTieturiVerID" w:val="398.13.05.001"/>
    <w:docVar w:name="dvunitid" w:val="1"/>
    <w:docVar w:name="dvUsed" w:val="1"/>
  </w:docVars>
  <w:rsids>
    <w:rsidRoot w:val="00D804C6"/>
    <w:rsid w:val="0005163C"/>
    <w:rsid w:val="000A20F0"/>
    <w:rsid w:val="000A4C53"/>
    <w:rsid w:val="000E5871"/>
    <w:rsid w:val="001149E8"/>
    <w:rsid w:val="00130178"/>
    <w:rsid w:val="001807A0"/>
    <w:rsid w:val="001862C8"/>
    <w:rsid w:val="001A277A"/>
    <w:rsid w:val="001A297B"/>
    <w:rsid w:val="001D3008"/>
    <w:rsid w:val="001E76BB"/>
    <w:rsid w:val="00244CA4"/>
    <w:rsid w:val="00266624"/>
    <w:rsid w:val="00292009"/>
    <w:rsid w:val="002A4233"/>
    <w:rsid w:val="002F775C"/>
    <w:rsid w:val="00324FAB"/>
    <w:rsid w:val="00371754"/>
    <w:rsid w:val="003A58C1"/>
    <w:rsid w:val="003D7069"/>
    <w:rsid w:val="00410982"/>
    <w:rsid w:val="00425023"/>
    <w:rsid w:val="00426C51"/>
    <w:rsid w:val="0043310C"/>
    <w:rsid w:val="00434376"/>
    <w:rsid w:val="0045264B"/>
    <w:rsid w:val="00494399"/>
    <w:rsid w:val="004948B8"/>
    <w:rsid w:val="004A3719"/>
    <w:rsid w:val="004F1779"/>
    <w:rsid w:val="004F4AA8"/>
    <w:rsid w:val="005207DA"/>
    <w:rsid w:val="0054140C"/>
    <w:rsid w:val="005C2B9D"/>
    <w:rsid w:val="005C6BB3"/>
    <w:rsid w:val="005F00B2"/>
    <w:rsid w:val="005F4355"/>
    <w:rsid w:val="00603E8B"/>
    <w:rsid w:val="006660F4"/>
    <w:rsid w:val="006925C3"/>
    <w:rsid w:val="006A4CF0"/>
    <w:rsid w:val="006D54DF"/>
    <w:rsid w:val="006E2718"/>
    <w:rsid w:val="0071137E"/>
    <w:rsid w:val="007526E3"/>
    <w:rsid w:val="00755784"/>
    <w:rsid w:val="007D7FA6"/>
    <w:rsid w:val="007E54AD"/>
    <w:rsid w:val="008114C5"/>
    <w:rsid w:val="008B5917"/>
    <w:rsid w:val="008C47FA"/>
    <w:rsid w:val="008E281C"/>
    <w:rsid w:val="008E755A"/>
    <w:rsid w:val="008F1043"/>
    <w:rsid w:val="00906330"/>
    <w:rsid w:val="00915EB0"/>
    <w:rsid w:val="00920EE0"/>
    <w:rsid w:val="00957FAB"/>
    <w:rsid w:val="00971F35"/>
    <w:rsid w:val="009B12FD"/>
    <w:rsid w:val="009B1892"/>
    <w:rsid w:val="00A04FC3"/>
    <w:rsid w:val="00A27938"/>
    <w:rsid w:val="00A3744A"/>
    <w:rsid w:val="00A425FE"/>
    <w:rsid w:val="00A87A76"/>
    <w:rsid w:val="00AC7FC7"/>
    <w:rsid w:val="00AD0DA4"/>
    <w:rsid w:val="00AD7C81"/>
    <w:rsid w:val="00B01F6F"/>
    <w:rsid w:val="00B0465C"/>
    <w:rsid w:val="00B558F4"/>
    <w:rsid w:val="00B67523"/>
    <w:rsid w:val="00B75753"/>
    <w:rsid w:val="00B821B5"/>
    <w:rsid w:val="00B958E6"/>
    <w:rsid w:val="00BC0CE9"/>
    <w:rsid w:val="00BD3498"/>
    <w:rsid w:val="00BE50EA"/>
    <w:rsid w:val="00C2043F"/>
    <w:rsid w:val="00D058CA"/>
    <w:rsid w:val="00D10E33"/>
    <w:rsid w:val="00D41751"/>
    <w:rsid w:val="00D74CD9"/>
    <w:rsid w:val="00D804C6"/>
    <w:rsid w:val="00D823DE"/>
    <w:rsid w:val="00D835F0"/>
    <w:rsid w:val="00DD0497"/>
    <w:rsid w:val="00E15C03"/>
    <w:rsid w:val="00E200FD"/>
    <w:rsid w:val="00E24049"/>
    <w:rsid w:val="00E50EB0"/>
    <w:rsid w:val="00E74BE4"/>
    <w:rsid w:val="00EB0243"/>
    <w:rsid w:val="00EE173C"/>
    <w:rsid w:val="00EE403E"/>
    <w:rsid w:val="00F33760"/>
    <w:rsid w:val="00F47679"/>
    <w:rsid w:val="00F60D64"/>
    <w:rsid w:val="00F641B2"/>
    <w:rsid w:val="00F94814"/>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8AFA2"/>
  <w15:docId w15:val="{F99A5361-9413-4211-B3EC-8C7BBB0E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7"/>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7"/>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7"/>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34"/>
      </w:numPr>
    </w:pPr>
  </w:style>
  <w:style w:type="paragraph" w:customStyle="1" w:styleId="Numerointi3">
    <w:name w:val="Numerointi 3"/>
    <w:basedOn w:val="Normaali"/>
    <w:uiPriority w:val="49"/>
    <w:rsid w:val="004F1779"/>
    <w:pPr>
      <w:numPr>
        <w:numId w:val="35"/>
      </w:numPr>
    </w:pPr>
  </w:style>
  <w:style w:type="paragraph" w:customStyle="1" w:styleId="Numerointi4">
    <w:name w:val="Numerointi 4"/>
    <w:basedOn w:val="Normaali"/>
    <w:uiPriority w:val="59"/>
    <w:qFormat/>
    <w:rsid w:val="004F1779"/>
    <w:pPr>
      <w:numPr>
        <w:numId w:val="36"/>
      </w:numPr>
    </w:pPr>
  </w:style>
  <w:style w:type="paragraph" w:customStyle="1" w:styleId="Ranskalainenviiva4">
    <w:name w:val="Ranskalainen viiva 4"/>
    <w:basedOn w:val="Normaali"/>
    <w:uiPriority w:val="59"/>
    <w:qFormat/>
    <w:rsid w:val="004F1779"/>
    <w:pPr>
      <w:numPr>
        <w:numId w:val="39"/>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style>
  <w:style w:type="paragraph" w:customStyle="1" w:styleId="Ranskalainenviiva3">
    <w:name w:val="Ranskalainen viiva 3"/>
    <w:basedOn w:val="Normaali"/>
    <w:uiPriority w:val="59"/>
    <w:rsid w:val="004F1779"/>
    <w:pPr>
      <w:numPr>
        <w:numId w:val="38"/>
      </w:numPr>
    </w:pPr>
  </w:style>
  <w:style w:type="paragraph" w:customStyle="1" w:styleId="Ranskalainenviiva1">
    <w:name w:val="Ranskalainen viiva 1"/>
    <w:basedOn w:val="Normaali"/>
    <w:uiPriority w:val="59"/>
    <w:qFormat/>
    <w:rsid w:val="009B1892"/>
    <w:pPr>
      <w:numPr>
        <w:numId w:val="40"/>
      </w:numPr>
    </w:pPr>
  </w:style>
  <w:style w:type="paragraph" w:customStyle="1" w:styleId="Numerointi1">
    <w:name w:val="Numerointi 1"/>
    <w:basedOn w:val="Normaali"/>
    <w:uiPriority w:val="49"/>
    <w:qFormat/>
    <w:rsid w:val="00AC7FC7"/>
    <w:pPr>
      <w:numPr>
        <w:numId w:val="37"/>
      </w:numPr>
    </w:pPr>
  </w:style>
  <w:style w:type="character" w:customStyle="1" w:styleId="Sivuotsikko1Char">
    <w:name w:val="Sivuotsikko 1 Char"/>
    <w:basedOn w:val="Kappaleenoletusfontti"/>
    <w:link w:val="Sivuotsikko1"/>
    <w:rsid w:val="00D804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B775701C-6E9C-4332-8765-D3F2F12405E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4102</Characters>
  <Application>Microsoft Office Word</Application>
  <DocSecurity>0</DocSecurity>
  <Lines>315</Lines>
  <Paragraphs>99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Metsäteollisuus ry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U 4/2024 Valtioneuvoston kirjelmä komission ehdotuksesta Euroopan parlamentin ja neuvoston asetukseksi seurantakehyksestä selviytymiskykyisiä Euroopan metsiä varten</dc:title>
  <dc:subject/>
  <dc:creator>Kaisu Karvala</dc:creator>
  <cp:keywords/>
  <dc:description/>
  <cp:lastModifiedBy>Siira Anni-Maija</cp:lastModifiedBy>
  <cp:revision>1</cp:revision>
  <dcterms:created xsi:type="dcterms:W3CDTF">2024-04-09T08:49:00Z</dcterms:created>
  <dcterms:modified xsi:type="dcterms:W3CDTF">2024-04-09T08:51:00Z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Kaisu Karvala</vt:lpwstr>
  </property>
</Properties>
</file>